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953D" w14:textId="77777777" w:rsidR="00FE067E" w:rsidRDefault="003C6034" w:rsidP="00CC1F3B">
      <w:pPr>
        <w:pStyle w:val="TitlePageOrigin"/>
      </w:pPr>
      <w:r>
        <w:rPr>
          <w:caps w:val="0"/>
        </w:rPr>
        <w:t>WEST VIRGINIA LEGISLATURE</w:t>
      </w:r>
    </w:p>
    <w:p w14:paraId="3DAD0C31" w14:textId="084BC128" w:rsidR="00CD36CF" w:rsidRDefault="00CD36CF" w:rsidP="00CC1F3B">
      <w:pPr>
        <w:pStyle w:val="TitlePageSession"/>
      </w:pPr>
      <w:r>
        <w:t>20</w:t>
      </w:r>
      <w:r w:rsidR="00EC5E63">
        <w:t>2</w:t>
      </w:r>
      <w:r w:rsidR="0020151F">
        <w:t>6</w:t>
      </w:r>
      <w:r>
        <w:t xml:space="preserve"> </w:t>
      </w:r>
      <w:r w:rsidR="003C6034">
        <w:rPr>
          <w:caps w:val="0"/>
        </w:rPr>
        <w:t>REGULAR SESSION</w:t>
      </w:r>
      <w:r w:rsidR="00201370">
        <w:rPr>
          <w:noProof/>
        </w:rPr>
        <mc:AlternateContent>
          <mc:Choice Requires="wps">
            <w:drawing>
              <wp:anchor distT="0" distB="0" distL="114300" distR="114300" simplePos="0" relativeHeight="251659264" behindDoc="0" locked="0" layoutInCell="1" allowOverlap="1" wp14:anchorId="5D3DDAEB" wp14:editId="279BFCC9">
                <wp:simplePos x="0" y="0"/>
                <wp:positionH relativeFrom="column">
                  <wp:posOffset>6007100</wp:posOffset>
                </wp:positionH>
                <wp:positionV relativeFrom="paragraph">
                  <wp:posOffset>1617980</wp:posOffset>
                </wp:positionV>
                <wp:extent cx="635000" cy="476250"/>
                <wp:effectExtent l="0" t="0" r="12700" b="19050"/>
                <wp:wrapNone/>
                <wp:docPr id="148882179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39E100" w14:textId="464F983E" w:rsidR="00201370" w:rsidRPr="00201370" w:rsidRDefault="00201370" w:rsidP="00201370">
                            <w:pPr>
                              <w:spacing w:line="240" w:lineRule="auto"/>
                              <w:jc w:val="center"/>
                              <w:rPr>
                                <w:rFonts w:cs="Arial"/>
                                <w:b/>
                              </w:rPr>
                            </w:pPr>
                            <w:r w:rsidRPr="002013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3DDAE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D39E100" w14:textId="464F983E" w:rsidR="00201370" w:rsidRPr="00201370" w:rsidRDefault="00201370" w:rsidP="00201370">
                      <w:pPr>
                        <w:spacing w:line="240" w:lineRule="auto"/>
                        <w:jc w:val="center"/>
                        <w:rPr>
                          <w:rFonts w:cs="Arial"/>
                          <w:b/>
                        </w:rPr>
                      </w:pPr>
                      <w:r w:rsidRPr="00201370">
                        <w:rPr>
                          <w:rFonts w:cs="Arial"/>
                          <w:b/>
                        </w:rPr>
                        <w:t>FISCAL NOTE</w:t>
                      </w:r>
                    </w:p>
                  </w:txbxContent>
                </v:textbox>
              </v:shape>
            </w:pict>
          </mc:Fallback>
        </mc:AlternateContent>
      </w:r>
    </w:p>
    <w:p w14:paraId="32B99522" w14:textId="77777777" w:rsidR="00CD36CF" w:rsidRDefault="00282EE4" w:rsidP="00CC1F3B">
      <w:pPr>
        <w:pStyle w:val="TitlePageBillPrefix"/>
      </w:pPr>
      <w:sdt>
        <w:sdtPr>
          <w:tag w:val="IntroDate"/>
          <w:id w:val="-1236936958"/>
          <w:placeholder>
            <w:docPart w:val="C6B468C344A84D79864E62EAC4497CDC"/>
          </w:placeholder>
          <w:text/>
        </w:sdtPr>
        <w:sdtEndPr/>
        <w:sdtContent>
          <w:r w:rsidR="00AE48A0">
            <w:t>Introduced</w:t>
          </w:r>
        </w:sdtContent>
      </w:sdt>
    </w:p>
    <w:p w14:paraId="149B1152" w14:textId="79988CC4" w:rsidR="00CD36CF" w:rsidRDefault="00282EE4" w:rsidP="00CC1F3B">
      <w:pPr>
        <w:pStyle w:val="BillNumber"/>
      </w:pPr>
      <w:sdt>
        <w:sdtPr>
          <w:tag w:val="Chamber"/>
          <w:id w:val="893011969"/>
          <w:lock w:val="sdtLocked"/>
          <w:placeholder>
            <w:docPart w:val="A7015AA1AF0B49F18FEC0C930669733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85C2C6237BB48FAB33BFB07D93E329F"/>
          </w:placeholder>
          <w:text/>
        </w:sdtPr>
        <w:sdtEndPr/>
        <w:sdtContent>
          <w:r>
            <w:t>4544</w:t>
          </w:r>
        </w:sdtContent>
      </w:sdt>
    </w:p>
    <w:p w14:paraId="1BF433B5" w14:textId="2615CDD6" w:rsidR="00CD36CF" w:rsidRDefault="00CD36CF" w:rsidP="00CC1F3B">
      <w:pPr>
        <w:pStyle w:val="Sponsors"/>
      </w:pPr>
      <w:r>
        <w:t xml:space="preserve">By </w:t>
      </w:r>
      <w:sdt>
        <w:sdtPr>
          <w:tag w:val="Sponsors"/>
          <w:id w:val="1589585889"/>
          <w:placeholder>
            <w:docPart w:val="7526BE32AF054332B273003A571D7FCD"/>
          </w:placeholder>
          <w:text w:multiLine="1"/>
        </w:sdtPr>
        <w:sdtEndPr/>
        <w:sdtContent>
          <w:r w:rsidR="00121F00">
            <w:t>Delegate</w:t>
          </w:r>
          <w:r w:rsidR="00C15901">
            <w:t>s</w:t>
          </w:r>
          <w:r w:rsidR="00121F00">
            <w:t xml:space="preserve"> Burkhammer</w:t>
          </w:r>
          <w:r w:rsidR="00C15901">
            <w:t xml:space="preserve"> and Pinson</w:t>
          </w:r>
        </w:sdtContent>
      </w:sdt>
    </w:p>
    <w:p w14:paraId="02707416" w14:textId="4F6C5A26" w:rsidR="00E831B3" w:rsidRDefault="00CD36CF" w:rsidP="00CC1F3B">
      <w:pPr>
        <w:pStyle w:val="References"/>
      </w:pPr>
      <w:r>
        <w:t>[</w:t>
      </w:r>
      <w:sdt>
        <w:sdtPr>
          <w:tag w:val="References"/>
          <w:id w:val="-1043047873"/>
          <w:placeholder>
            <w:docPart w:val="91A09350AF224F51B67BB5F7DC238421"/>
          </w:placeholder>
          <w:text w:multiLine="1"/>
        </w:sdtPr>
        <w:sdtEndPr/>
        <w:sdtContent>
          <w:r w:rsidR="00282EE4">
            <w:t>Introduced January 19, 2026; referred to the Committee on Education then Finance</w:t>
          </w:r>
        </w:sdtContent>
      </w:sdt>
      <w:r>
        <w:t>]</w:t>
      </w:r>
    </w:p>
    <w:p w14:paraId="2F220E7D" w14:textId="47B9ED0E" w:rsidR="00303684" w:rsidRDefault="0000526A" w:rsidP="00CC1F3B">
      <w:pPr>
        <w:pStyle w:val="TitleSection"/>
      </w:pPr>
      <w:r>
        <w:lastRenderedPageBreak/>
        <w:t>A BILL</w:t>
      </w:r>
      <w:r w:rsidR="00121F00">
        <w:t xml:space="preserve"> </w:t>
      </w:r>
      <w:r w:rsidR="00121F00" w:rsidRPr="00121F00">
        <w:t xml:space="preserve">to amend and reenact §18-8-4 of the Code of West Virginia, 1931, as amended; and to amend the code by adding a new section, designated §18-8A-5, relating to </w:t>
      </w:r>
      <w:r w:rsidR="00121F00">
        <w:t xml:space="preserve">education; and </w:t>
      </w:r>
      <w:r w:rsidR="00121F00" w:rsidRPr="00121F00">
        <w:t>creating a homeless education coordinator in counties designated by the state board as an urban county.</w:t>
      </w:r>
    </w:p>
    <w:p w14:paraId="362A6AAF" w14:textId="20D8A098" w:rsidR="00121F00" w:rsidRDefault="00303684" w:rsidP="00CC1F3B">
      <w:pPr>
        <w:pStyle w:val="EnactingClause"/>
        <w:rPr>
          <w:i w:val="0"/>
          <w:iCs/>
        </w:rPr>
      </w:pPr>
      <w:r>
        <w:t>Be it enacted by the Legislature of West Virginia:</w:t>
      </w:r>
    </w:p>
    <w:p w14:paraId="2580568D" w14:textId="77777777" w:rsidR="00121F00" w:rsidRDefault="00121F00" w:rsidP="00CC1F3B">
      <w:pPr>
        <w:pStyle w:val="EnactingClause"/>
        <w:rPr>
          <w:i w:val="0"/>
          <w:iCs/>
        </w:rPr>
        <w:sectPr w:rsidR="00121F00" w:rsidSect="00371B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1C3754" w14:textId="552081EB" w:rsidR="00121F00" w:rsidRDefault="00121F00" w:rsidP="00121F00">
      <w:pPr>
        <w:pStyle w:val="ArticleHeading"/>
        <w:rPr>
          <w:i/>
          <w:iCs/>
        </w:rPr>
      </w:pPr>
      <w:r>
        <w:t>ARTICLE 8. COMPULSORY SCHOOL ATTENDANCE.</w:t>
      </w:r>
    </w:p>
    <w:p w14:paraId="4E83765E" w14:textId="77777777" w:rsidR="00121F00" w:rsidRDefault="00121F00" w:rsidP="00CC1F3B">
      <w:pPr>
        <w:pStyle w:val="EnactingClause"/>
        <w:rPr>
          <w:i w:val="0"/>
          <w:iCs/>
        </w:rPr>
        <w:sectPr w:rsidR="00121F00" w:rsidSect="00121F00">
          <w:type w:val="continuous"/>
          <w:pgSz w:w="12240" w:h="15840" w:code="1"/>
          <w:pgMar w:top="1440" w:right="1440" w:bottom="1440" w:left="1440" w:header="720" w:footer="720" w:gutter="0"/>
          <w:lnNumType w:countBy="1" w:restart="newSection"/>
          <w:pgNumType w:start="0"/>
          <w:cols w:space="720"/>
          <w:titlePg/>
          <w:docGrid w:linePitch="360"/>
        </w:sectPr>
      </w:pPr>
    </w:p>
    <w:p w14:paraId="62D70D2A" w14:textId="77777777" w:rsidR="00121F00" w:rsidRDefault="00121F00" w:rsidP="0042489D">
      <w:pPr>
        <w:pStyle w:val="SectionHeading"/>
        <w:sectPr w:rsidR="00121F00" w:rsidSect="00121F00">
          <w:type w:val="continuous"/>
          <w:pgSz w:w="12240" w:h="15840" w:code="1"/>
          <w:pgMar w:top="1440" w:right="1440" w:bottom="1440" w:left="1440" w:header="720" w:footer="720" w:gutter="0"/>
          <w:lnNumType w:countBy="1" w:restart="newSection"/>
          <w:pgNumType w:start="0"/>
          <w:cols w:space="720"/>
          <w:titlePg/>
          <w:docGrid w:linePitch="360"/>
        </w:sectPr>
      </w:pPr>
      <w:r w:rsidRPr="0042489D">
        <w:t>§18-8-4. Duties of attendance director and assistant directors; complaints, warrants, and hearings.</w:t>
      </w:r>
    </w:p>
    <w:p w14:paraId="6F20FD7D" w14:textId="77777777" w:rsidR="00121F00" w:rsidRPr="00A650D8" w:rsidRDefault="00121F00" w:rsidP="0042489D">
      <w:pPr>
        <w:pStyle w:val="SectionBody"/>
      </w:pPr>
      <w:r w:rsidRPr="00A650D8">
        <w:t>(a) For the purposes of this article, the following definitions apply:</w:t>
      </w:r>
    </w:p>
    <w:p w14:paraId="5FA9A091" w14:textId="77777777" w:rsidR="00121F00" w:rsidRPr="00A650D8" w:rsidRDefault="00121F00" w:rsidP="0042489D">
      <w:pPr>
        <w:pStyle w:val="SectionBody"/>
      </w:pPr>
      <w:r w:rsidRPr="00A650D8">
        <w:t>(1) "Excused absence" means:</w:t>
      </w:r>
    </w:p>
    <w:p w14:paraId="0981B3C5" w14:textId="77777777" w:rsidR="00121F00" w:rsidRPr="00A650D8" w:rsidRDefault="00121F00" w:rsidP="0042489D">
      <w:pPr>
        <w:pStyle w:val="SectionBody"/>
      </w:pPr>
      <w:r w:rsidRPr="00A650D8">
        <w:t>(A) A medical or dental appointment with written excuse from physician or dentist;</w:t>
      </w:r>
    </w:p>
    <w:p w14:paraId="4FDA3EEB" w14:textId="77777777" w:rsidR="00121F00" w:rsidRPr="00A650D8" w:rsidRDefault="00121F00" w:rsidP="0042489D">
      <w:pPr>
        <w:pStyle w:val="SectionBody"/>
      </w:pPr>
      <w:r w:rsidRPr="00A650D8">
        <w:t xml:space="preserve">(B) Personal illness or injury of the student accompanied by a timely written excuse from the student’s parent, guardian, or custodian: </w:t>
      </w:r>
      <w:r w:rsidRPr="0042489D">
        <w:rPr>
          <w:i/>
          <w:iCs/>
        </w:rPr>
        <w:t>Provided</w:t>
      </w:r>
      <w:r w:rsidRPr="00A650D8">
        <w:rPr>
          <w:iCs/>
        </w:rPr>
        <w:t xml:space="preserve">, </w:t>
      </w:r>
      <w:r w:rsidRPr="00A650D8">
        <w:t xml:space="preserve">That the total absences under this section combined with absences permitted under paragraph (C) of this subdivision do not exceed more than 10 per school year unless supported by a physician’s note: </w:t>
      </w:r>
      <w:r w:rsidRPr="0042489D">
        <w:rPr>
          <w:i/>
          <w:iCs/>
        </w:rPr>
        <w:t>Provided, however</w:t>
      </w:r>
      <w:r w:rsidRPr="00A650D8">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02AC999D" w14:textId="77777777" w:rsidR="00121F00" w:rsidRPr="00A650D8" w:rsidRDefault="00121F00" w:rsidP="0042489D">
      <w:pPr>
        <w:pStyle w:val="SectionBody"/>
      </w:pPr>
      <w:r w:rsidRPr="00A650D8">
        <w:t xml:space="preserve">(C) Personal illness or </w:t>
      </w:r>
      <w:r w:rsidRPr="00A650D8">
        <w:rPr>
          <w:u w:color="5B9BD5"/>
        </w:rPr>
        <w:t xml:space="preserve">injury of the student’s parent, guardian, custodian, or family member: </w:t>
      </w:r>
      <w:r w:rsidRPr="0042489D">
        <w:rPr>
          <w:i/>
          <w:u w:color="5B9BD5"/>
        </w:rPr>
        <w:t>Provided</w:t>
      </w:r>
      <w:r w:rsidRPr="00A650D8">
        <w:rPr>
          <w:u w:color="5B9BD5"/>
        </w:rPr>
        <w:t>, That the excuse must provide a reasonable explanation for why the student’s absence was necessary and caused by the illness or</w:t>
      </w:r>
      <w:r w:rsidRPr="00A650D8">
        <w:t xml:space="preserve"> </w:t>
      </w:r>
      <w:r w:rsidRPr="00A650D8">
        <w:rPr>
          <w:u w:color="5B9BD5"/>
        </w:rPr>
        <w:t>injury</w:t>
      </w:r>
      <w:r w:rsidRPr="00A650D8">
        <w:t xml:space="preserve"> in the family, and the total absences under this section in combination with paragraph (B) of this subdivision may not exceed more than 10 excuses per school year;</w:t>
      </w:r>
    </w:p>
    <w:p w14:paraId="328DC027" w14:textId="77777777" w:rsidR="00121F00" w:rsidRPr="00A650D8" w:rsidRDefault="00121F00" w:rsidP="0042489D">
      <w:pPr>
        <w:pStyle w:val="SectionBody"/>
      </w:pPr>
      <w:r w:rsidRPr="00A650D8">
        <w:t>(D) Death in the family;</w:t>
      </w:r>
    </w:p>
    <w:p w14:paraId="031160C8" w14:textId="77777777" w:rsidR="00121F00" w:rsidRPr="00A650D8" w:rsidRDefault="00121F00" w:rsidP="0042489D">
      <w:pPr>
        <w:pStyle w:val="SectionBody"/>
      </w:pPr>
      <w:r w:rsidRPr="00A650D8">
        <w:t>(E) School-approved or county-approved curricular or extra-curricular activities;</w:t>
      </w:r>
    </w:p>
    <w:p w14:paraId="4CBA7D25" w14:textId="77777777" w:rsidR="00121F00" w:rsidRPr="00A650D8" w:rsidRDefault="00121F00" w:rsidP="0042489D">
      <w:pPr>
        <w:pStyle w:val="SectionBody"/>
      </w:pPr>
      <w:r w:rsidRPr="00A650D8">
        <w:t xml:space="preserve">(F) A judicial obligation or court appearance involving the student; </w:t>
      </w:r>
    </w:p>
    <w:p w14:paraId="295FDFE5" w14:textId="77777777" w:rsidR="00121F00" w:rsidRPr="00A650D8" w:rsidRDefault="00121F00" w:rsidP="0042489D">
      <w:pPr>
        <w:pStyle w:val="SectionBody"/>
      </w:pPr>
      <w:r w:rsidRPr="00A650D8">
        <w:t>(G) A military requirement for students enlisted or enlisting in the military;</w:t>
      </w:r>
    </w:p>
    <w:p w14:paraId="5E1D0A70" w14:textId="77777777" w:rsidR="00121F00" w:rsidRPr="00A650D8" w:rsidRDefault="00121F00" w:rsidP="0042489D">
      <w:pPr>
        <w:pStyle w:val="SectionBody"/>
      </w:pPr>
      <w:r w:rsidRPr="00A650D8">
        <w:t>(H) Up to five college visits; and</w:t>
      </w:r>
    </w:p>
    <w:p w14:paraId="1B265803" w14:textId="77777777" w:rsidR="00121F00" w:rsidRPr="00A650D8" w:rsidRDefault="00121F00" w:rsidP="0042489D">
      <w:pPr>
        <w:pStyle w:val="SectionBody"/>
      </w:pPr>
      <w:r w:rsidRPr="00A650D8">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290B1F18" w14:textId="77777777" w:rsidR="00121F00" w:rsidRPr="00A650D8" w:rsidRDefault="00121F00" w:rsidP="0042489D">
      <w:pPr>
        <w:pStyle w:val="SectionBody"/>
      </w:pPr>
      <w:r w:rsidRPr="00A650D8">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2AB49172" w14:textId="77777777" w:rsidR="00121F00" w:rsidRPr="00A650D8" w:rsidRDefault="00121F00" w:rsidP="0042489D">
      <w:pPr>
        <w:pStyle w:val="SectionBody"/>
      </w:pPr>
      <w:r w:rsidRPr="00A650D8">
        <w:t>(ii) An agent of a sanctioned organization set forth in paragraph (I) of this subdivision shall provide documentation as proof of a student's participation in an activity or program sanctioned in paragraph (I) of this subdivision.</w:t>
      </w:r>
    </w:p>
    <w:p w14:paraId="6C3C7EF4" w14:textId="77777777" w:rsidR="00121F00" w:rsidRPr="00A650D8" w:rsidRDefault="00121F00" w:rsidP="0042489D">
      <w:pPr>
        <w:pStyle w:val="SectionBody"/>
      </w:pPr>
      <w:r w:rsidRPr="00A650D8">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67DF4DD9" w14:textId="77777777" w:rsidR="00121F00" w:rsidRPr="00A650D8" w:rsidRDefault="00121F00" w:rsidP="0042489D">
      <w:pPr>
        <w:pStyle w:val="SectionBody"/>
        <w:rPr>
          <w:iCs/>
        </w:rPr>
      </w:pPr>
      <w:r w:rsidRPr="00A650D8">
        <w:t>(iv)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to an alternative school or alternative program under this chapter and the student's suspension, expulsion, or assignment to an alternative school or alternative program would preclude the student from participating in an educational field trip.</w:t>
      </w:r>
    </w:p>
    <w:p w14:paraId="7CBA7DBB" w14:textId="77777777" w:rsidR="00121F00" w:rsidRPr="00A650D8" w:rsidRDefault="00121F00" w:rsidP="0042489D">
      <w:pPr>
        <w:pStyle w:val="SectionBody"/>
        <w:rPr>
          <w:iCs/>
        </w:rPr>
      </w:pPr>
      <w:r w:rsidRPr="00A650D8">
        <w:rPr>
          <w:iCs/>
        </w:rPr>
        <w:t>(J) The total amount of excused absences under paragraphs (E), (H), and (I) of this subdivision may not exceed more than 10 per school year.</w:t>
      </w:r>
    </w:p>
    <w:p w14:paraId="19767176" w14:textId="77777777" w:rsidR="00121F00" w:rsidRPr="00A650D8" w:rsidRDefault="00121F00" w:rsidP="0042489D">
      <w:pPr>
        <w:pStyle w:val="SectionBody"/>
        <w:rPr>
          <w:iCs/>
        </w:rPr>
      </w:pPr>
      <w:r w:rsidRPr="00A650D8">
        <w:rPr>
          <w:iCs/>
        </w:rPr>
        <w:t>(K) Nothing in this section shall interfere with the Every Student Succeeds Act (2015), which does not differentiate between excused and unexcused absences.</w:t>
      </w:r>
    </w:p>
    <w:p w14:paraId="6FEB7F86" w14:textId="77777777" w:rsidR="00121F00" w:rsidRPr="00A650D8" w:rsidRDefault="00121F00" w:rsidP="0042489D">
      <w:pPr>
        <w:pStyle w:val="SectionBody"/>
      </w:pPr>
      <w:r w:rsidRPr="00A650D8">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388838B5" w14:textId="6B776116" w:rsidR="00121F00" w:rsidRPr="00A650D8" w:rsidRDefault="00121F00" w:rsidP="0042489D">
      <w:pPr>
        <w:pStyle w:val="SectionBody"/>
      </w:pPr>
      <w:r w:rsidRPr="00A650D8">
        <w:t>(3) "System of Support Plan" (</w:t>
      </w:r>
      <w:r w:rsidR="00371BC0">
        <w:t>"</w:t>
      </w:r>
      <w:r w:rsidRPr="00A650D8">
        <w:t>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5CF44980" w14:textId="77777777" w:rsidR="00121F00" w:rsidRPr="00A650D8" w:rsidRDefault="00121F00" w:rsidP="0042489D">
      <w:pPr>
        <w:pStyle w:val="SectionBody"/>
        <w:rPr>
          <w:u w:color="5B9BD5"/>
        </w:rPr>
      </w:pPr>
      <w:r w:rsidRPr="00A650D8">
        <w:t xml:space="preserve">(4) "Unexcused absence" </w:t>
      </w:r>
      <w:r w:rsidRPr="00A650D8">
        <w:rPr>
          <w:u w:color="5B9BD5"/>
        </w:rPr>
        <w:t>means</w:t>
      </w:r>
      <w:r w:rsidRPr="00A650D8">
        <w:t xml:space="preserve"> any absence not specifically included in the definition of "excused absence"</w:t>
      </w:r>
      <w:r w:rsidRPr="00A650D8">
        <w:rPr>
          <w:u w:color="5B9BD5"/>
        </w:rPr>
        <w:t>.</w:t>
      </w:r>
    </w:p>
    <w:p w14:paraId="22B493DC" w14:textId="77777777" w:rsidR="00121F00" w:rsidRPr="00A650D8" w:rsidRDefault="00121F00" w:rsidP="0042489D">
      <w:pPr>
        <w:pStyle w:val="SectionBody"/>
      </w:pPr>
      <w:r w:rsidRPr="00A650D8">
        <w:t>(b) The county attendance director and his or her assistants shall diligently promote regular school attendance. The director and assistants shall:</w:t>
      </w:r>
    </w:p>
    <w:p w14:paraId="04992908" w14:textId="77777777" w:rsidR="00121F00" w:rsidRPr="00A650D8" w:rsidRDefault="00121F00" w:rsidP="0042489D">
      <w:pPr>
        <w:pStyle w:val="SectionBody"/>
      </w:pPr>
      <w:r w:rsidRPr="00A650D8">
        <w:t>(1) Ascertain the reasons for unexcused absences from school of students of compulsory school age; and students who remain enrolled beyond the compulsory school age;</w:t>
      </w:r>
    </w:p>
    <w:p w14:paraId="02C7BDAD" w14:textId="77777777" w:rsidR="00121F00" w:rsidRPr="00A650D8" w:rsidRDefault="00121F00" w:rsidP="0042489D">
      <w:pPr>
        <w:pStyle w:val="SectionBody"/>
      </w:pPr>
      <w:r w:rsidRPr="00A650D8">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43C437F1" w14:textId="77777777" w:rsidR="00121F00" w:rsidRPr="00A650D8" w:rsidRDefault="00121F00" w:rsidP="0042489D">
      <w:pPr>
        <w:pStyle w:val="SectionBody"/>
        <w:rPr>
          <w:u w:color="5B9BD5"/>
        </w:rPr>
      </w:pPr>
      <w:r w:rsidRPr="00A650D8">
        <w:rPr>
          <w:u w:color="5B9BD5"/>
        </w:rPr>
        <w:t>(</w:t>
      </w:r>
      <w:r w:rsidRPr="00A650D8">
        <w:t>c</w:t>
      </w:r>
      <w:r w:rsidRPr="00A650D8">
        <w:rPr>
          <w:u w:color="5B9BD5"/>
        </w:rPr>
        <w:t xml:space="preserve">) All documentation relating to absences shall be provided to the school no later than three instructional days after the first day the student returns to school.  </w:t>
      </w:r>
      <w:r w:rsidRPr="00A650D8">
        <w:t xml:space="preserve">In the event documentation is not provided to the school within three instructional days after the first day the student returns to school, the absences are unexcused. </w:t>
      </w:r>
    </w:p>
    <w:p w14:paraId="59A2E4D4" w14:textId="77777777" w:rsidR="00121F00" w:rsidRPr="00A650D8" w:rsidRDefault="00121F00" w:rsidP="0042489D">
      <w:pPr>
        <w:pStyle w:val="SectionBody"/>
      </w:pPr>
      <w:r w:rsidRPr="00A650D8">
        <w:t>(d) In the case of three total unexcused absences of a student during a school year, the attendance director, his or her assistant,</w:t>
      </w:r>
      <w:bookmarkStart w:id="0" w:name="_Hlk10056573"/>
      <w:r w:rsidRPr="00A650D8">
        <w:t xml:space="preserve"> or the principal shall </w:t>
      </w:r>
      <w:bookmarkStart w:id="1" w:name="_Hlk8292210"/>
      <w:r w:rsidRPr="00A650D8">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A650D8">
        <w:t xml:space="preserve"> </w:t>
      </w:r>
      <w:bookmarkEnd w:id="1"/>
    </w:p>
    <w:p w14:paraId="59318669" w14:textId="77777777" w:rsidR="00121F00" w:rsidRPr="00A650D8" w:rsidRDefault="00121F00" w:rsidP="0042489D">
      <w:pPr>
        <w:pStyle w:val="SectionBody"/>
      </w:pPr>
      <w:r w:rsidRPr="00A650D8">
        <w:t xml:space="preserve">(e) </w:t>
      </w:r>
      <w:bookmarkStart w:id="2" w:name="_Hlk10056614"/>
      <w:r w:rsidRPr="00A650D8">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5BFE4B7A" w14:textId="77777777" w:rsidR="00121F00" w:rsidRPr="00A650D8" w:rsidRDefault="00121F00" w:rsidP="0042489D">
      <w:pPr>
        <w:pStyle w:val="SectionBody"/>
      </w:pPr>
      <w:r w:rsidRPr="00A650D8">
        <w:t>(f)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45A25F49" w14:textId="77777777" w:rsidR="00121F00" w:rsidRPr="00A650D8" w:rsidRDefault="00121F00" w:rsidP="0042489D">
      <w:pPr>
        <w:pStyle w:val="SectionBody"/>
      </w:pPr>
      <w:r w:rsidRPr="00A650D8">
        <w:t xml:space="preserve">(g) The magistrate court clerk, or the clerk of the circuit court performing the duties of the magistrate court as authorized in </w:t>
      </w:r>
      <w:r w:rsidRPr="00A650D8">
        <w:rPr>
          <w:u w:color="5B9BD5"/>
        </w:rPr>
        <w:t>§50-1-8</w:t>
      </w:r>
      <w:r w:rsidRPr="00A650D8">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012E56CE" w14:textId="77777777" w:rsidR="00121F00" w:rsidRPr="00A650D8" w:rsidRDefault="00121F00" w:rsidP="0042489D">
      <w:pPr>
        <w:pStyle w:val="SectionBody"/>
      </w:pPr>
      <w:r w:rsidRPr="00A650D8">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69C4C3CC" w14:textId="77777777" w:rsidR="00121F00" w:rsidRPr="00A650D8" w:rsidRDefault="00121F00" w:rsidP="0042489D">
      <w:pPr>
        <w:pStyle w:val="SectionBody"/>
      </w:pPr>
      <w:r w:rsidRPr="00A650D8">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3C985455" w14:textId="77777777" w:rsidR="00121F00" w:rsidRPr="00A650D8" w:rsidRDefault="00121F00" w:rsidP="0042489D">
      <w:pPr>
        <w:pStyle w:val="SectionBody"/>
      </w:pPr>
      <w:r w:rsidRPr="00A650D8">
        <w:t>(j) In addition to those duties directly relating to the administration of attendance, the county attendance director and his or her assistant directors also shall perform the following duties:</w:t>
      </w:r>
    </w:p>
    <w:p w14:paraId="3AE82369" w14:textId="77777777" w:rsidR="00121F00" w:rsidRPr="00A650D8" w:rsidRDefault="00121F00" w:rsidP="0042489D">
      <w:pPr>
        <w:pStyle w:val="SectionBody"/>
      </w:pPr>
      <w:r w:rsidRPr="00A650D8">
        <w:t>(1) Assist in directing the taking of the school census to see that it is taken at the time and in the manner provided by law;</w:t>
      </w:r>
    </w:p>
    <w:p w14:paraId="76A34783" w14:textId="77777777" w:rsidR="00121F00" w:rsidRPr="00A650D8" w:rsidRDefault="00121F00" w:rsidP="0042489D">
      <w:pPr>
        <w:pStyle w:val="SectionBody"/>
      </w:pPr>
      <w:r w:rsidRPr="00A650D8">
        <w:t>(2) Confer with principals and teachers on the comparison of the school census and enrollment for the detection of possible non-enrollees;</w:t>
      </w:r>
    </w:p>
    <w:p w14:paraId="70FB5AA8" w14:textId="77777777" w:rsidR="00121F00" w:rsidRPr="00A650D8" w:rsidRDefault="00121F00" w:rsidP="0042489D">
      <w:pPr>
        <w:pStyle w:val="SectionBody"/>
      </w:pPr>
      <w:r w:rsidRPr="00A650D8">
        <w:t>(3) Cooperate with existing state and federal agencies charged with enforcing child labor laws;</w:t>
      </w:r>
    </w:p>
    <w:p w14:paraId="75D1D8C9" w14:textId="77777777" w:rsidR="00121F00" w:rsidRPr="00A650D8" w:rsidRDefault="00121F00" w:rsidP="0042489D">
      <w:pPr>
        <w:pStyle w:val="SectionBody"/>
      </w:pPr>
      <w:r w:rsidRPr="00A650D8">
        <w:t>(4) Promote attendance in the county by compiling data for schools and by furnishing suggestions and recommendations for publication through school bulletins and the press, or in any manner directed by the county superintendent;</w:t>
      </w:r>
    </w:p>
    <w:p w14:paraId="0E769DAB" w14:textId="77777777" w:rsidR="00121F00" w:rsidRPr="00A650D8" w:rsidRDefault="00121F00" w:rsidP="0042489D">
      <w:pPr>
        <w:pStyle w:val="SectionBody"/>
      </w:pPr>
      <w:r w:rsidRPr="00A650D8">
        <w:t>(5) Participate in school teachers’ conferences with parents and students;</w:t>
      </w:r>
    </w:p>
    <w:p w14:paraId="778B6C54" w14:textId="77777777" w:rsidR="00121F00" w:rsidRPr="00A650D8" w:rsidRDefault="00121F00" w:rsidP="0042489D">
      <w:pPr>
        <w:pStyle w:val="SectionBody"/>
      </w:pPr>
      <w:r w:rsidRPr="00A650D8">
        <w:t>(6) Assist in any other ways directed by the county superintendent for improving school attendance;</w:t>
      </w:r>
    </w:p>
    <w:p w14:paraId="3AC7D019" w14:textId="77777777" w:rsidR="00121F00" w:rsidRPr="00A650D8" w:rsidRDefault="00121F00" w:rsidP="0042489D">
      <w:pPr>
        <w:pStyle w:val="SectionBody"/>
      </w:pPr>
      <w:r w:rsidRPr="00A650D8">
        <w:t xml:space="preserve">(7) Make home visits of students who have excessive unexcused absences, as provided </w:t>
      </w:r>
      <w:r w:rsidRPr="00A650D8">
        <w:rPr>
          <w:u w:color="5B9BD5"/>
        </w:rPr>
        <w:t>in subsection (a) of this section</w:t>
      </w:r>
      <w:r w:rsidRPr="00A650D8">
        <w:t>, or if requested by the chief administrator, principal, or assistant principal; and</w:t>
      </w:r>
    </w:p>
    <w:p w14:paraId="4D4DDB8E" w14:textId="563E7005" w:rsidR="00121F00" w:rsidRDefault="00121F00" w:rsidP="00121F00">
      <w:pPr>
        <w:pStyle w:val="SectionBody"/>
        <w:rPr>
          <w:i/>
          <w:iCs/>
        </w:rPr>
      </w:pPr>
      <w:r w:rsidRPr="00121F00">
        <w:rPr>
          <w:strike/>
        </w:rPr>
        <w:t>(8) Serve as the liaison for homeless children and youth.</w:t>
      </w:r>
    </w:p>
    <w:p w14:paraId="3EECBC0A" w14:textId="77777777" w:rsidR="00121F00" w:rsidRDefault="00121F00" w:rsidP="00121F00">
      <w:pPr>
        <w:pStyle w:val="SectionBody"/>
        <w:rPr>
          <w:i/>
          <w:iCs/>
        </w:rPr>
        <w:sectPr w:rsidR="00121F00" w:rsidSect="00371BC0">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3EB3C91F" w14:textId="2BF602D6" w:rsidR="00121F00" w:rsidRDefault="00121F00" w:rsidP="00121F00">
      <w:pPr>
        <w:pStyle w:val="ArticleHeading"/>
        <w:rPr>
          <w:i/>
          <w:iCs/>
        </w:rPr>
        <w:sectPr w:rsidR="00121F00" w:rsidSect="00121F00">
          <w:type w:val="continuous"/>
          <w:pgSz w:w="12240" w:h="15840" w:code="1"/>
          <w:pgMar w:top="1440" w:right="1440" w:bottom="1440" w:left="1440" w:header="720" w:footer="720" w:gutter="0"/>
          <w:lnNumType w:countBy="1" w:restart="newSection"/>
          <w:pgNumType w:start="0"/>
          <w:cols w:space="720"/>
          <w:titlePg/>
          <w:docGrid w:linePitch="360"/>
        </w:sectPr>
      </w:pPr>
      <w:r>
        <w:t>ARTICLE 8A. ATTENDANCE OF HOMELESS CHILDREN.</w:t>
      </w:r>
    </w:p>
    <w:p w14:paraId="0B0FFFD9" w14:textId="7A36D783" w:rsidR="00121F00" w:rsidRPr="00121F00" w:rsidRDefault="00121F00" w:rsidP="00156198">
      <w:pPr>
        <w:pStyle w:val="SectionHeading"/>
        <w:rPr>
          <w:u w:val="single"/>
        </w:rPr>
      </w:pPr>
      <w:r w:rsidRPr="00121F00">
        <w:rPr>
          <w:u w:val="single"/>
        </w:rPr>
        <w:t>§18-8A-5. Homeless education coordinator.</w:t>
      </w:r>
    </w:p>
    <w:p w14:paraId="31BE7D62" w14:textId="77777777" w:rsidR="00121F00" w:rsidRPr="00121F00" w:rsidRDefault="00121F00" w:rsidP="00121F00">
      <w:pPr>
        <w:pStyle w:val="SectionBody"/>
        <w:rPr>
          <w:u w:val="single"/>
        </w:rPr>
      </w:pPr>
      <w:r w:rsidRPr="00121F00">
        <w:rPr>
          <w:u w:val="single"/>
        </w:rPr>
        <w:t xml:space="preserve">(a) The county board shall employ a full-time homeless education coordinator in each county designated by the state board as an urban county and a part-time homeless education coordinator in each county designated by the state board as a rural county. Urban and rural designations may be based on the Metropolitan Statistical Area (MSA) designations of metropolitan and non-metropolitan or a substantially similar method of delimitating urban and rural areas. </w:t>
      </w:r>
    </w:p>
    <w:p w14:paraId="73DCEC4B" w14:textId="77777777" w:rsidR="00121F00" w:rsidRPr="00121F00" w:rsidRDefault="00121F00" w:rsidP="00121F00">
      <w:pPr>
        <w:pStyle w:val="SectionBody"/>
        <w:rPr>
          <w:u w:val="single"/>
        </w:rPr>
      </w:pPr>
      <w:r w:rsidRPr="00121F00">
        <w:rPr>
          <w:u w:val="single"/>
        </w:rPr>
        <w:t xml:space="preserve">(b) The county board may establish special and professional qualifications for homeless education coordinators as are deemed expedient and proper and are consistent with rules of the state board. </w:t>
      </w:r>
    </w:p>
    <w:p w14:paraId="7D61F553" w14:textId="77777777" w:rsidR="00121F00" w:rsidRPr="00121F00" w:rsidRDefault="00121F00" w:rsidP="00121F00">
      <w:pPr>
        <w:pStyle w:val="SectionBody"/>
        <w:rPr>
          <w:u w:val="single"/>
        </w:rPr>
      </w:pPr>
      <w:r w:rsidRPr="00121F00">
        <w:rPr>
          <w:u w:val="single"/>
        </w:rPr>
        <w:t xml:space="preserve">(c) A homeless education coordinator is responsible for: </w:t>
      </w:r>
    </w:p>
    <w:p w14:paraId="320D6990" w14:textId="77777777" w:rsidR="00121F00" w:rsidRPr="00121F00" w:rsidRDefault="00121F00" w:rsidP="00121F00">
      <w:pPr>
        <w:pStyle w:val="SectionBody"/>
        <w:rPr>
          <w:u w:val="single"/>
        </w:rPr>
      </w:pPr>
      <w:r w:rsidRPr="00121F00">
        <w:rPr>
          <w:u w:val="single"/>
        </w:rPr>
        <w:t>(1) Ensuring that homeless children and youth are identified by school personnel, are</w:t>
      </w:r>
      <w:r>
        <w:t xml:space="preserve"> </w:t>
      </w:r>
      <w:r w:rsidRPr="00121F00">
        <w:rPr>
          <w:u w:val="single"/>
        </w:rPr>
        <w:t xml:space="preserve">enrolled in, and have a full and equal opportunity to succeed in schools of that county; </w:t>
      </w:r>
    </w:p>
    <w:p w14:paraId="47978F41" w14:textId="77777777" w:rsidR="00121F00" w:rsidRPr="00121F00" w:rsidRDefault="00121F00" w:rsidP="00121F00">
      <w:pPr>
        <w:pStyle w:val="SectionBody"/>
        <w:rPr>
          <w:u w:val="single"/>
        </w:rPr>
      </w:pPr>
      <w:r w:rsidRPr="00121F00">
        <w:rPr>
          <w:u w:val="single"/>
        </w:rPr>
        <w:t xml:space="preserve">(2) Coordinating the referrals of homeless children to health care, dental care, mental health services, and other appropriate services; </w:t>
      </w:r>
    </w:p>
    <w:p w14:paraId="1C5F9791" w14:textId="77777777" w:rsidR="00121F00" w:rsidRPr="00121F00" w:rsidRDefault="00121F00" w:rsidP="00121F00">
      <w:pPr>
        <w:pStyle w:val="SectionBody"/>
        <w:rPr>
          <w:u w:val="single"/>
        </w:rPr>
      </w:pPr>
      <w:r w:rsidRPr="00121F00">
        <w:rPr>
          <w:u w:val="single"/>
        </w:rPr>
        <w:t xml:space="preserve">(3) Expediting school placement decisions; </w:t>
      </w:r>
    </w:p>
    <w:p w14:paraId="1A465F2F" w14:textId="77777777" w:rsidR="00121F00" w:rsidRPr="00121F00" w:rsidRDefault="00121F00" w:rsidP="00121F00">
      <w:pPr>
        <w:pStyle w:val="SectionBody"/>
        <w:rPr>
          <w:u w:val="single"/>
        </w:rPr>
      </w:pPr>
      <w:r w:rsidRPr="00121F00">
        <w:rPr>
          <w:u w:val="single"/>
        </w:rPr>
        <w:t xml:space="preserve">(4) Identifying homeless children, youth, and families in the community; </w:t>
      </w:r>
    </w:p>
    <w:p w14:paraId="18BE48D2" w14:textId="77777777" w:rsidR="00121F00" w:rsidRPr="00121F00" w:rsidRDefault="00121F00" w:rsidP="00121F00">
      <w:pPr>
        <w:pStyle w:val="SectionBody"/>
        <w:rPr>
          <w:u w:val="single"/>
        </w:rPr>
      </w:pPr>
      <w:r w:rsidRPr="00121F00">
        <w:rPr>
          <w:u w:val="single"/>
        </w:rPr>
        <w:t xml:space="preserve">(5) Coordinating programs and services to prevent duplication of services; </w:t>
      </w:r>
    </w:p>
    <w:p w14:paraId="56FC6359" w14:textId="77777777" w:rsidR="00121F00" w:rsidRPr="00121F00" w:rsidRDefault="00121F00" w:rsidP="00121F00">
      <w:pPr>
        <w:pStyle w:val="SectionBody"/>
        <w:rPr>
          <w:u w:val="single"/>
        </w:rPr>
      </w:pPr>
      <w:r w:rsidRPr="00121F00">
        <w:rPr>
          <w:u w:val="single"/>
        </w:rPr>
        <w:t xml:space="preserve">(6) Monitoring programs and projects to ensure compliance with applicable statutory and regulatory requirements, if the county board receives funds under the McKinney-Vento Homeless Assistance Act; </w:t>
      </w:r>
    </w:p>
    <w:p w14:paraId="5C2F4D43" w14:textId="77777777" w:rsidR="00854474" w:rsidRDefault="00121F00" w:rsidP="00121F00">
      <w:pPr>
        <w:pStyle w:val="SectionBody"/>
        <w:rPr>
          <w:u w:val="single"/>
        </w:rPr>
      </w:pPr>
      <w:r w:rsidRPr="00121F00">
        <w:rPr>
          <w:u w:val="single"/>
        </w:rPr>
        <w:t xml:space="preserve">(7) Informing parents or guardians of homeless children and youth of the educational and related opportunities available to their children, ensuring that they are provided with meaningful opportunities to participate in the education of their children; </w:t>
      </w:r>
    </w:p>
    <w:p w14:paraId="2B7C3CFA" w14:textId="45A3990F" w:rsidR="00121F00" w:rsidRPr="00121F00" w:rsidRDefault="00854474" w:rsidP="00121F00">
      <w:pPr>
        <w:pStyle w:val="SectionBody"/>
        <w:rPr>
          <w:u w:val="single"/>
        </w:rPr>
      </w:pPr>
      <w:r w:rsidRPr="004B237F">
        <w:rPr>
          <w:color w:val="auto"/>
          <w:u w:val="single"/>
        </w:rPr>
        <w:t xml:space="preserve">(8) </w:t>
      </w:r>
      <w:r w:rsidR="00121F00" w:rsidRPr="00121F00">
        <w:rPr>
          <w:u w:val="single"/>
        </w:rPr>
        <w:t xml:space="preserve">Disseminating public notice of the educational rights of homeless children and youth in the schools, community agencies, family shelters, soup kitchens, and organizations where children and youth receive services; </w:t>
      </w:r>
    </w:p>
    <w:p w14:paraId="583C0F05" w14:textId="77777777" w:rsidR="00121F00" w:rsidRPr="00121F00" w:rsidRDefault="00121F00" w:rsidP="00121F00">
      <w:pPr>
        <w:pStyle w:val="SectionBody"/>
        <w:rPr>
          <w:u w:val="single"/>
        </w:rPr>
      </w:pPr>
      <w:r w:rsidRPr="00121F00">
        <w:rPr>
          <w:u w:val="single"/>
        </w:rPr>
        <w:t xml:space="preserve">(9) Ensuring that the parent or guardian of a homeless child or youth, and that any unaccompanied youth is fully informed of all transportation services; </w:t>
      </w:r>
    </w:p>
    <w:p w14:paraId="1319289B" w14:textId="77777777" w:rsidR="00121F00" w:rsidRPr="00121F00" w:rsidRDefault="00121F00" w:rsidP="00121F00">
      <w:pPr>
        <w:pStyle w:val="SectionBody"/>
        <w:rPr>
          <w:u w:val="single"/>
        </w:rPr>
      </w:pPr>
      <w:r w:rsidRPr="00121F00">
        <w:rPr>
          <w:u w:val="single"/>
        </w:rPr>
        <w:t xml:space="preserve">(10) Working with Title I administrators to ensure that Title I services are provided in accordance with the reservation of funds required by McKinney-Vento Act; </w:t>
      </w:r>
    </w:p>
    <w:p w14:paraId="47378A77" w14:textId="77777777" w:rsidR="00121F00" w:rsidRPr="00121F00" w:rsidRDefault="00121F00" w:rsidP="00121F00">
      <w:pPr>
        <w:pStyle w:val="SectionBody"/>
        <w:rPr>
          <w:u w:val="single"/>
        </w:rPr>
      </w:pPr>
      <w:r w:rsidRPr="00121F00">
        <w:rPr>
          <w:u w:val="single"/>
        </w:rPr>
        <w:t xml:space="preserve">(11) Coordinating and collaborating with the state coordinator and community and school personnel responsible for the provision of education and related services to homeless children and youth; </w:t>
      </w:r>
    </w:p>
    <w:p w14:paraId="38C7CE00" w14:textId="77777777" w:rsidR="00121F00" w:rsidRPr="00121F00" w:rsidRDefault="00121F00" w:rsidP="00121F00">
      <w:pPr>
        <w:pStyle w:val="SectionBody"/>
        <w:rPr>
          <w:u w:val="single"/>
        </w:rPr>
      </w:pPr>
      <w:r w:rsidRPr="00121F00">
        <w:rPr>
          <w:u w:val="single"/>
        </w:rPr>
        <w:t xml:space="preserve">(12) Developing and implementing a program to train school personnel on the educational rights of homeless children and youth, policies and procedures to identify and serve homeless children and youth, and on the special needs of homeless children and youth; </w:t>
      </w:r>
    </w:p>
    <w:p w14:paraId="64369683" w14:textId="77777777" w:rsidR="00121F00" w:rsidRPr="00121F00" w:rsidRDefault="00121F00" w:rsidP="00121F00">
      <w:pPr>
        <w:pStyle w:val="SectionBody"/>
        <w:rPr>
          <w:u w:val="single"/>
        </w:rPr>
      </w:pPr>
      <w:r w:rsidRPr="00121F00">
        <w:rPr>
          <w:u w:val="single"/>
        </w:rPr>
        <w:t>(13) Assisting unaccompanied homeless youth in the school selection process; ensuring that they are provided with meaningful opportunities to participate fully in educational activities,</w:t>
      </w:r>
      <w:r>
        <w:t xml:space="preserve"> </w:t>
      </w:r>
      <w:r w:rsidRPr="00121F00">
        <w:rPr>
          <w:u w:val="single"/>
        </w:rPr>
        <w:t xml:space="preserve">and </w:t>
      </w:r>
    </w:p>
    <w:p w14:paraId="31706C78" w14:textId="7824E6CD" w:rsidR="008736AA" w:rsidRDefault="00121F00" w:rsidP="00CC1F3B">
      <w:pPr>
        <w:pStyle w:val="SectionBody"/>
      </w:pPr>
      <w:r w:rsidRPr="00121F00">
        <w:rPr>
          <w:u w:val="single"/>
        </w:rPr>
        <w:t>(14) Ensuring that enrollment disputes are mediated according to the county board’s appeal process.</w:t>
      </w:r>
    </w:p>
    <w:p w14:paraId="40FDF8C8" w14:textId="77777777" w:rsidR="00C33014" w:rsidRDefault="00C33014" w:rsidP="00CC1F3B">
      <w:pPr>
        <w:pStyle w:val="Note"/>
      </w:pPr>
    </w:p>
    <w:p w14:paraId="6A3DEB8B" w14:textId="6E783349" w:rsidR="006865E9" w:rsidRDefault="00CF1DCA" w:rsidP="00CC1F3B">
      <w:pPr>
        <w:pStyle w:val="Note"/>
      </w:pPr>
      <w:r>
        <w:t>NOTE: The</w:t>
      </w:r>
      <w:r w:rsidR="006865E9">
        <w:t xml:space="preserve"> purpose of this bill is </w:t>
      </w:r>
      <w:r w:rsidR="005F12A5" w:rsidRPr="005F12A5">
        <w:t xml:space="preserve"> to create a homeless education coordinator in urban and rural counties.</w:t>
      </w:r>
    </w:p>
    <w:p w14:paraId="648219F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71BC0">
      <w:footerReference w:type="default" r:id="rId14"/>
      <w:type w:val="continuous"/>
      <w:pgSz w:w="12240" w:h="15840" w:code="1"/>
      <w:pgMar w:top="1440" w:right="1440" w:bottom="1440" w:left="1440" w:header="720" w:footer="720" w:gutter="0"/>
      <w:lnNumType w:countBy="1" w:restart="newSection"/>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B027" w14:textId="77777777" w:rsidR="00121F00" w:rsidRPr="00B844FE" w:rsidRDefault="00121F00" w:rsidP="00B844FE">
      <w:r>
        <w:separator/>
      </w:r>
    </w:p>
  </w:endnote>
  <w:endnote w:type="continuationSeparator" w:id="0">
    <w:p w14:paraId="121BF129" w14:textId="77777777" w:rsidR="00121F00" w:rsidRPr="00B844FE" w:rsidRDefault="00121F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599C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D05A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757716"/>
      <w:docPartObj>
        <w:docPartGallery w:val="Page Numbers (Bottom of Page)"/>
        <w:docPartUnique/>
      </w:docPartObj>
    </w:sdtPr>
    <w:sdtEndPr>
      <w:rPr>
        <w:noProof/>
      </w:rPr>
    </w:sdtEndPr>
    <w:sdtContent>
      <w:p w14:paraId="5D7870F9" w14:textId="58C1981D" w:rsidR="00371BC0" w:rsidRDefault="00371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30D7B" w14:textId="221157A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339641"/>
      <w:docPartObj>
        <w:docPartGallery w:val="Page Numbers (Bottom of Page)"/>
        <w:docPartUnique/>
      </w:docPartObj>
    </w:sdtPr>
    <w:sdtEndPr>
      <w:rPr>
        <w:noProof/>
      </w:rPr>
    </w:sdtEndPr>
    <w:sdtContent>
      <w:p w14:paraId="3442DAAD" w14:textId="77777777" w:rsidR="00371BC0" w:rsidRDefault="00371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FB9D" w14:textId="77777777" w:rsidR="00371BC0" w:rsidRDefault="00371BC0"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784928"/>
      <w:docPartObj>
        <w:docPartGallery w:val="Page Numbers (Bottom of Page)"/>
        <w:docPartUnique/>
      </w:docPartObj>
    </w:sdtPr>
    <w:sdtEndPr>
      <w:rPr>
        <w:noProof/>
      </w:rPr>
    </w:sdtEndPr>
    <w:sdtContent>
      <w:p w14:paraId="5CC051EB" w14:textId="77777777" w:rsidR="00371BC0" w:rsidRDefault="00371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383AE" w14:textId="77777777" w:rsidR="00371BC0" w:rsidRDefault="00371BC0"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6AEC" w14:textId="77777777" w:rsidR="00121F00" w:rsidRPr="00B844FE" w:rsidRDefault="00121F00" w:rsidP="00B844FE">
      <w:r>
        <w:separator/>
      </w:r>
    </w:p>
  </w:footnote>
  <w:footnote w:type="continuationSeparator" w:id="0">
    <w:p w14:paraId="47D2B903" w14:textId="77777777" w:rsidR="00121F00" w:rsidRPr="00B844FE" w:rsidRDefault="00121F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80FE" w14:textId="77777777" w:rsidR="002A0269" w:rsidRPr="00B844FE" w:rsidRDefault="00282EE4">
    <w:pPr>
      <w:pStyle w:val="Header"/>
    </w:pPr>
    <w:sdt>
      <w:sdtPr>
        <w:id w:val="-684364211"/>
        <w:placeholder>
          <w:docPart w:val="A7015AA1AF0B49F18FEC0C93066973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015AA1AF0B49F18FEC0C93066973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0B9E" w14:textId="0C4652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21F0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21F00">
          <w:rPr>
            <w:sz w:val="22"/>
            <w:szCs w:val="22"/>
          </w:rPr>
          <w:t>2026R2659</w:t>
        </w:r>
      </w:sdtContent>
    </w:sdt>
  </w:p>
  <w:p w14:paraId="2D3383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0E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00"/>
    <w:rsid w:val="0000526A"/>
    <w:rsid w:val="00016A9D"/>
    <w:rsid w:val="000573A9"/>
    <w:rsid w:val="00085D22"/>
    <w:rsid w:val="00093AB0"/>
    <w:rsid w:val="000C5C77"/>
    <w:rsid w:val="000E3912"/>
    <w:rsid w:val="000F074C"/>
    <w:rsid w:val="0010070F"/>
    <w:rsid w:val="00121F00"/>
    <w:rsid w:val="0015112E"/>
    <w:rsid w:val="001552E7"/>
    <w:rsid w:val="001566B4"/>
    <w:rsid w:val="00183D02"/>
    <w:rsid w:val="001A66B7"/>
    <w:rsid w:val="001C279E"/>
    <w:rsid w:val="001D459E"/>
    <w:rsid w:val="00201370"/>
    <w:rsid w:val="0020151F"/>
    <w:rsid w:val="00211F02"/>
    <w:rsid w:val="0022348D"/>
    <w:rsid w:val="0027011C"/>
    <w:rsid w:val="00274200"/>
    <w:rsid w:val="00275740"/>
    <w:rsid w:val="00282EE4"/>
    <w:rsid w:val="002A0269"/>
    <w:rsid w:val="002B3C7A"/>
    <w:rsid w:val="00303684"/>
    <w:rsid w:val="003143F5"/>
    <w:rsid w:val="00314854"/>
    <w:rsid w:val="00371BC0"/>
    <w:rsid w:val="00394191"/>
    <w:rsid w:val="003C51CD"/>
    <w:rsid w:val="003C6034"/>
    <w:rsid w:val="00400B5C"/>
    <w:rsid w:val="004368E0"/>
    <w:rsid w:val="004B237F"/>
    <w:rsid w:val="004C13DD"/>
    <w:rsid w:val="004D3ABE"/>
    <w:rsid w:val="004E3441"/>
    <w:rsid w:val="004E3FB3"/>
    <w:rsid w:val="00500579"/>
    <w:rsid w:val="00572702"/>
    <w:rsid w:val="005A5366"/>
    <w:rsid w:val="005F12A5"/>
    <w:rsid w:val="006369EB"/>
    <w:rsid w:val="00637E73"/>
    <w:rsid w:val="006865E9"/>
    <w:rsid w:val="00686E9A"/>
    <w:rsid w:val="00691F3E"/>
    <w:rsid w:val="00694BFB"/>
    <w:rsid w:val="006A106B"/>
    <w:rsid w:val="006C523D"/>
    <w:rsid w:val="006D4036"/>
    <w:rsid w:val="00732819"/>
    <w:rsid w:val="00766AD0"/>
    <w:rsid w:val="007A5259"/>
    <w:rsid w:val="007A7081"/>
    <w:rsid w:val="007F1CF5"/>
    <w:rsid w:val="00834EDE"/>
    <w:rsid w:val="00854474"/>
    <w:rsid w:val="008736AA"/>
    <w:rsid w:val="008D275D"/>
    <w:rsid w:val="009348EB"/>
    <w:rsid w:val="00946186"/>
    <w:rsid w:val="00980327"/>
    <w:rsid w:val="00986478"/>
    <w:rsid w:val="009B5557"/>
    <w:rsid w:val="009F1067"/>
    <w:rsid w:val="00A157C3"/>
    <w:rsid w:val="00A31E01"/>
    <w:rsid w:val="00A527AD"/>
    <w:rsid w:val="00A718CF"/>
    <w:rsid w:val="00AA069B"/>
    <w:rsid w:val="00AC58BA"/>
    <w:rsid w:val="00AE48A0"/>
    <w:rsid w:val="00AE61BE"/>
    <w:rsid w:val="00B16F25"/>
    <w:rsid w:val="00B205EC"/>
    <w:rsid w:val="00B24422"/>
    <w:rsid w:val="00B66B81"/>
    <w:rsid w:val="00B71E6F"/>
    <w:rsid w:val="00B80C20"/>
    <w:rsid w:val="00B844FE"/>
    <w:rsid w:val="00B86B4F"/>
    <w:rsid w:val="00BA1F84"/>
    <w:rsid w:val="00BC562B"/>
    <w:rsid w:val="00C12614"/>
    <w:rsid w:val="00C15901"/>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1336"/>
    <w:rsid w:val="00EC5E63"/>
    <w:rsid w:val="00EE70CB"/>
    <w:rsid w:val="00F418D2"/>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1ADC7"/>
  <w15:chartTrackingRefBased/>
  <w15:docId w15:val="{7454B9AE-4E4C-4D8E-A056-455B40CD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1F00"/>
    <w:rPr>
      <w:rFonts w:eastAsia="Calibri"/>
      <w:b/>
      <w:caps/>
      <w:color w:val="000000"/>
      <w:sz w:val="24"/>
    </w:rPr>
  </w:style>
  <w:style w:type="character" w:customStyle="1" w:styleId="SectionBodyChar">
    <w:name w:val="Section Body Char"/>
    <w:link w:val="SectionBody"/>
    <w:rsid w:val="00121F00"/>
    <w:rPr>
      <w:rFonts w:eastAsia="Calibri"/>
      <w:color w:val="000000"/>
    </w:rPr>
  </w:style>
  <w:style w:type="character" w:customStyle="1" w:styleId="SectionHeadingChar">
    <w:name w:val="Section Heading Char"/>
    <w:link w:val="SectionHeading"/>
    <w:rsid w:val="00121F0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468C344A84D79864E62EAC4497CDC"/>
        <w:category>
          <w:name w:val="General"/>
          <w:gallery w:val="placeholder"/>
        </w:category>
        <w:types>
          <w:type w:val="bbPlcHdr"/>
        </w:types>
        <w:behaviors>
          <w:behavior w:val="content"/>
        </w:behaviors>
        <w:guid w:val="{CC8F8E4A-8C1A-49B7-95F2-2616E5033F39}"/>
      </w:docPartPr>
      <w:docPartBody>
        <w:p w:rsidR="007D7024" w:rsidRDefault="007D7024">
          <w:pPr>
            <w:pStyle w:val="C6B468C344A84D79864E62EAC4497CDC"/>
          </w:pPr>
          <w:r w:rsidRPr="00B844FE">
            <w:t>Prefix Text</w:t>
          </w:r>
        </w:p>
      </w:docPartBody>
    </w:docPart>
    <w:docPart>
      <w:docPartPr>
        <w:name w:val="A7015AA1AF0B49F18FEC0C9306697335"/>
        <w:category>
          <w:name w:val="General"/>
          <w:gallery w:val="placeholder"/>
        </w:category>
        <w:types>
          <w:type w:val="bbPlcHdr"/>
        </w:types>
        <w:behaviors>
          <w:behavior w:val="content"/>
        </w:behaviors>
        <w:guid w:val="{A89B570B-280E-4CC6-83A1-F0EA7751BA86}"/>
      </w:docPartPr>
      <w:docPartBody>
        <w:p w:rsidR="007D7024" w:rsidRDefault="007D7024">
          <w:pPr>
            <w:pStyle w:val="A7015AA1AF0B49F18FEC0C9306697335"/>
          </w:pPr>
          <w:r w:rsidRPr="00B844FE">
            <w:t>[Type here]</w:t>
          </w:r>
        </w:p>
      </w:docPartBody>
    </w:docPart>
    <w:docPart>
      <w:docPartPr>
        <w:name w:val="D85C2C6237BB48FAB33BFB07D93E329F"/>
        <w:category>
          <w:name w:val="General"/>
          <w:gallery w:val="placeholder"/>
        </w:category>
        <w:types>
          <w:type w:val="bbPlcHdr"/>
        </w:types>
        <w:behaviors>
          <w:behavior w:val="content"/>
        </w:behaviors>
        <w:guid w:val="{4E6A0B56-6A8B-491E-9221-58ACC6171D6D}"/>
      </w:docPartPr>
      <w:docPartBody>
        <w:p w:rsidR="007D7024" w:rsidRDefault="007D7024">
          <w:pPr>
            <w:pStyle w:val="D85C2C6237BB48FAB33BFB07D93E329F"/>
          </w:pPr>
          <w:r w:rsidRPr="00B844FE">
            <w:t>Number</w:t>
          </w:r>
        </w:p>
      </w:docPartBody>
    </w:docPart>
    <w:docPart>
      <w:docPartPr>
        <w:name w:val="7526BE32AF054332B273003A571D7FCD"/>
        <w:category>
          <w:name w:val="General"/>
          <w:gallery w:val="placeholder"/>
        </w:category>
        <w:types>
          <w:type w:val="bbPlcHdr"/>
        </w:types>
        <w:behaviors>
          <w:behavior w:val="content"/>
        </w:behaviors>
        <w:guid w:val="{BB11079A-6A89-482D-B1BF-26969866BC4A}"/>
      </w:docPartPr>
      <w:docPartBody>
        <w:p w:rsidR="007D7024" w:rsidRDefault="007D7024">
          <w:pPr>
            <w:pStyle w:val="7526BE32AF054332B273003A571D7FCD"/>
          </w:pPr>
          <w:r w:rsidRPr="00B844FE">
            <w:t>Enter Sponsors Here</w:t>
          </w:r>
        </w:p>
      </w:docPartBody>
    </w:docPart>
    <w:docPart>
      <w:docPartPr>
        <w:name w:val="91A09350AF224F51B67BB5F7DC238421"/>
        <w:category>
          <w:name w:val="General"/>
          <w:gallery w:val="placeholder"/>
        </w:category>
        <w:types>
          <w:type w:val="bbPlcHdr"/>
        </w:types>
        <w:behaviors>
          <w:behavior w:val="content"/>
        </w:behaviors>
        <w:guid w:val="{441A848A-E351-42B0-8870-FCDD7645A5D0}"/>
      </w:docPartPr>
      <w:docPartBody>
        <w:p w:rsidR="007D7024" w:rsidRDefault="007D7024">
          <w:pPr>
            <w:pStyle w:val="91A09350AF224F51B67BB5F7DC2384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24"/>
    <w:rsid w:val="00016A9D"/>
    <w:rsid w:val="000F074C"/>
    <w:rsid w:val="00183D02"/>
    <w:rsid w:val="004E3FB3"/>
    <w:rsid w:val="00732819"/>
    <w:rsid w:val="007D7024"/>
    <w:rsid w:val="009348EB"/>
    <w:rsid w:val="00AC58BA"/>
    <w:rsid w:val="00EA1336"/>
    <w:rsid w:val="00F4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468C344A84D79864E62EAC4497CDC">
    <w:name w:val="C6B468C344A84D79864E62EAC4497CDC"/>
  </w:style>
  <w:style w:type="paragraph" w:customStyle="1" w:styleId="A7015AA1AF0B49F18FEC0C9306697335">
    <w:name w:val="A7015AA1AF0B49F18FEC0C9306697335"/>
  </w:style>
  <w:style w:type="paragraph" w:customStyle="1" w:styleId="D85C2C6237BB48FAB33BFB07D93E329F">
    <w:name w:val="D85C2C6237BB48FAB33BFB07D93E329F"/>
  </w:style>
  <w:style w:type="paragraph" w:customStyle="1" w:styleId="7526BE32AF054332B273003A571D7FCD">
    <w:name w:val="7526BE32AF054332B273003A571D7FCD"/>
  </w:style>
  <w:style w:type="character" w:styleId="PlaceholderText">
    <w:name w:val="Placeholder Text"/>
    <w:basedOn w:val="DefaultParagraphFont"/>
    <w:uiPriority w:val="99"/>
    <w:semiHidden/>
    <w:rPr>
      <w:color w:val="808080"/>
    </w:rPr>
  </w:style>
  <w:style w:type="paragraph" w:customStyle="1" w:styleId="91A09350AF224F51B67BB5F7DC238421">
    <w:name w:val="91A09350AF224F51B67BB5F7DC238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2026-01-18T18:14:00Z</dcterms:created>
  <dcterms:modified xsi:type="dcterms:W3CDTF">2026-01-18T18:14:00Z</dcterms:modified>
</cp:coreProperties>
</file>